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6B" w:rsidRPr="002E556B" w:rsidRDefault="002E556B" w:rsidP="002E556B">
      <w:pPr>
        <w:jc w:val="center"/>
      </w:pPr>
      <w:r>
        <w:t xml:space="preserve">                                                                                                                                  </w:t>
      </w:r>
      <w:r w:rsidRPr="002E556B">
        <w:t>«Утверждаю»</w:t>
      </w:r>
    </w:p>
    <w:p w:rsidR="002E556B" w:rsidRDefault="002E556B" w:rsidP="002E556B">
      <w:pPr>
        <w:spacing w:after="0" w:line="240" w:lineRule="auto"/>
        <w:jc w:val="right"/>
      </w:pPr>
      <w:r>
        <w:t>Заведующая МБ</w:t>
      </w:r>
      <w:r w:rsidRPr="002E556B">
        <w:t>ДОУ</w:t>
      </w:r>
      <w:r>
        <w:t>№153</w:t>
      </w:r>
    </w:p>
    <w:p w:rsidR="002E556B" w:rsidRDefault="002E556B" w:rsidP="002E556B">
      <w:pPr>
        <w:spacing w:after="0" w:line="240" w:lineRule="auto"/>
        <w:jc w:val="right"/>
      </w:pPr>
      <w:r>
        <w:t>Т.Н.Кудрякова</w:t>
      </w:r>
    </w:p>
    <w:p w:rsidR="002E556B" w:rsidRPr="002E556B" w:rsidRDefault="00135D56" w:rsidP="002E556B">
      <w:pPr>
        <w:spacing w:after="0" w:line="240" w:lineRule="auto"/>
        <w:jc w:val="right"/>
      </w:pPr>
      <w:r>
        <w:t>приказ № 47/3 от 31.08.2018</w:t>
      </w:r>
      <w:r w:rsidR="002E556B">
        <w:t xml:space="preserve">                                                                                                                                                                                                       </w:t>
      </w:r>
      <w:r w:rsidR="002E556B" w:rsidRPr="002E556B">
        <w:t>«_</w:t>
      </w:r>
      <w:r w:rsidR="002E556B">
        <w:t>28_» _08.______</w:t>
      </w:r>
      <w:r w:rsidR="002E556B" w:rsidRPr="002E556B">
        <w:t>201</w:t>
      </w:r>
      <w:r w:rsidR="002E556B">
        <w:t>8</w:t>
      </w:r>
      <w:r w:rsidR="002E556B" w:rsidRPr="002E556B">
        <w:t xml:space="preserve">_ </w:t>
      </w:r>
      <w:r w:rsidR="002E556B">
        <w:t xml:space="preserve"> </w:t>
      </w:r>
    </w:p>
    <w:p w:rsidR="002E556B" w:rsidRPr="002E556B" w:rsidRDefault="002E556B" w:rsidP="002E556B">
      <w:pPr>
        <w:jc w:val="center"/>
      </w:pPr>
      <w:r w:rsidRPr="002E556B">
        <w:t>ПОЛОЖЕНИЕ</w:t>
      </w:r>
    </w:p>
    <w:p w:rsidR="002E556B" w:rsidRPr="002E556B" w:rsidRDefault="002E556B" w:rsidP="002E556B">
      <w:r w:rsidRPr="002E556B">
        <w:t xml:space="preserve">о деятельности </w:t>
      </w:r>
      <w:r>
        <w:t xml:space="preserve">муниципального бюджетного </w:t>
      </w:r>
      <w:r w:rsidRPr="002E556B">
        <w:t xml:space="preserve">дошкольного образовательного учреждения </w:t>
      </w:r>
      <w:r>
        <w:t>«Детский сад № 153»</w:t>
      </w:r>
      <w:r w:rsidRPr="002E556B">
        <w:t xml:space="preserve"> по профилактике детского дорожно-транспортного травматизма»</w:t>
      </w:r>
    </w:p>
    <w:p w:rsidR="002E556B" w:rsidRPr="002E556B" w:rsidRDefault="002E556B" w:rsidP="002E556B">
      <w:r w:rsidRPr="002E556B">
        <w:t>I.  Общие положения</w:t>
      </w:r>
    </w:p>
    <w:p w:rsidR="002E556B" w:rsidRPr="002E556B" w:rsidRDefault="002E556B" w:rsidP="002E556B">
      <w:r w:rsidRPr="002E556B">
        <w:t>1. Под профилактикой детского дорожно-транспортного травматизма (ДДТТ) понимается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 (ДТП), в которых погибают и получают травмы дети.</w:t>
      </w:r>
    </w:p>
    <w:p w:rsidR="002E556B" w:rsidRPr="002E556B" w:rsidRDefault="002E556B" w:rsidP="002E556B">
      <w:r w:rsidRPr="002E556B">
        <w:t xml:space="preserve">2. В деятельности по профилактике ДДТТ дошкольное образовательное учреждение руководствуется законодательством РФ, нормативными и </w:t>
      </w:r>
      <w:hyperlink r:id="rId4" w:tooltip="Правовые акты" w:history="1">
        <w:r w:rsidRPr="002E556B">
          <w:t>правовыми актами</w:t>
        </w:r>
      </w:hyperlink>
      <w:r w:rsidRPr="002E556B">
        <w:t xml:space="preserve"> Министерства образования и науки РФ</w:t>
      </w:r>
      <w:r>
        <w:t xml:space="preserve"> </w:t>
      </w:r>
    </w:p>
    <w:p w:rsidR="002E556B" w:rsidRPr="002E556B" w:rsidRDefault="002E556B" w:rsidP="002E556B">
      <w:r w:rsidRPr="002E556B">
        <w:t>3.  Деятельность по профилактике ДДТТ осуществляется в соответствии с настоящим Положением, годовым планом работы, локальными актами учреждения.</w:t>
      </w:r>
    </w:p>
    <w:p w:rsidR="002E556B" w:rsidRPr="002E556B" w:rsidRDefault="002E556B" w:rsidP="002E556B">
      <w:r w:rsidRPr="002E556B">
        <w:t xml:space="preserve">2. Деятельность по профилактике ДДТТ включает комплекс мероприятий, осуществляемых воспитателями при сотрудничестве с сотрудниками </w:t>
      </w:r>
      <w:hyperlink r:id="rId5" w:tooltip="ГИБДД" w:history="1">
        <w:r w:rsidRPr="002E556B">
          <w:t>ГИБДД</w:t>
        </w:r>
      </w:hyperlink>
      <w:r w:rsidRPr="002E556B">
        <w:t>, родителями, участковыми уполномоченными полиции.</w:t>
      </w:r>
    </w:p>
    <w:p w:rsidR="002E556B" w:rsidRPr="002E556B" w:rsidRDefault="002E556B" w:rsidP="002E556B">
      <w:r w:rsidRPr="002E556B">
        <w:t>II.  Цели и задачи</w:t>
      </w:r>
    </w:p>
    <w:p w:rsidR="002E556B" w:rsidRPr="002E556B" w:rsidRDefault="002E556B" w:rsidP="002E556B">
      <w:r w:rsidRPr="002E556B">
        <w:t>1. Цель:</w:t>
      </w:r>
    </w:p>
    <w:p w:rsidR="002E556B" w:rsidRPr="002E556B" w:rsidRDefault="002E556B" w:rsidP="002E556B">
      <w:r w:rsidRPr="002E556B">
        <w:t>Формирование мотивационно – поведенческой культуры ребенка, как основы безопасности в условиях общения с дорогой и улицей, ознакомление с правилами безопасного поведения на дороге, формирование базовых навыков ориентации в быстро меняющейся дорожной обстановке.</w:t>
      </w:r>
    </w:p>
    <w:p w:rsidR="002E556B" w:rsidRPr="002E556B" w:rsidRDefault="002E556B" w:rsidP="002E556B">
      <w:r w:rsidRPr="002E556B">
        <w:t>2. Задачи:</w:t>
      </w:r>
    </w:p>
    <w:p w:rsidR="002E556B" w:rsidRPr="002E556B" w:rsidRDefault="002E556B" w:rsidP="002E556B">
      <w:r w:rsidRPr="002E556B">
        <w:t xml:space="preserve">1. Создание комплексной системы работы в дошкольном образовательном учреждении по профилактике ДДТТ, направленной на формирование культуры </w:t>
      </w:r>
      <w:hyperlink r:id="rId6" w:tooltip="Безопасность жизнедеятельности" w:history="1">
        <w:r w:rsidRPr="002E556B">
          <w:t>безопасности жизнедеятельности</w:t>
        </w:r>
      </w:hyperlink>
      <w:r w:rsidRPr="002E556B">
        <w:t>.</w:t>
      </w:r>
    </w:p>
    <w:p w:rsidR="002E556B" w:rsidRPr="002E556B" w:rsidRDefault="002E556B" w:rsidP="002E556B">
      <w:r w:rsidRPr="002E556B">
        <w:t>2. Развитие у детей познавательных процессов, необходимых им для правильной и безопасной ориентации на улице.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</w:t>
      </w:r>
    </w:p>
    <w:p w:rsidR="002E556B" w:rsidRPr="002E556B" w:rsidRDefault="002E556B" w:rsidP="002E556B">
      <w:r w:rsidRPr="002E556B">
        <w:t xml:space="preserve">3. Обучение дошкольников дорожной лексике и включение их в самостоятельную творческую работу, позволяющую в процессе выполнения заданий изучать и осознавать опасность и безопасность конкретных действий на улицах и дорогах. Формирование внутренней мотивации учащихся, ответственного и сознательного поведения на улицах и дорогах, чтобы они выполняли </w:t>
      </w:r>
      <w:r w:rsidRPr="002E556B">
        <w:lastRenderedPageBreak/>
        <w:t>ПДД не под внешним давлением, а через знание и «</w:t>
      </w:r>
      <w:proofErr w:type="spellStart"/>
      <w:r w:rsidRPr="002E556B">
        <w:t>прочувствование</w:t>
      </w:r>
      <w:proofErr w:type="spellEnd"/>
      <w:r w:rsidRPr="002E556B">
        <w:t>» необходимости их точного соблюдения. Создание условий для поэтапной адаптации детей к социальным ролям «Я – пешеход», «Я – пассажир», «Я – водитель», способствующей формированию культуры поведения детей на улицах;</w:t>
      </w:r>
    </w:p>
    <w:p w:rsidR="002E556B" w:rsidRPr="002E556B" w:rsidRDefault="002E556B" w:rsidP="002E556B">
      <w:r w:rsidRPr="002E556B">
        <w:t>4. Вовлечение наибольшего числа родителей к деятельности по профилактике ДДТТ.</w:t>
      </w:r>
    </w:p>
    <w:p w:rsidR="002E556B" w:rsidRPr="002E556B" w:rsidRDefault="002E556B" w:rsidP="002E556B">
      <w:r w:rsidRPr="002E556B">
        <w:t>III.  Структура и направления деятельности</w:t>
      </w:r>
    </w:p>
    <w:p w:rsidR="002E556B" w:rsidRPr="002E556B" w:rsidRDefault="002E556B" w:rsidP="002E556B">
      <w:r w:rsidRPr="002E556B">
        <w:t>3. Деятельность по профилактике ДДТТ в дошкольном образовательном учреждении проводится в течение года в тесном взаимодействии с ГИБДД.</w:t>
      </w:r>
    </w:p>
    <w:p w:rsidR="002E556B" w:rsidRPr="002E556B" w:rsidRDefault="002E556B" w:rsidP="002E556B">
      <w:r w:rsidRPr="002E556B">
        <w:t>3.1. Основные направления деятельности:</w:t>
      </w:r>
    </w:p>
    <w:p w:rsidR="002E556B" w:rsidRPr="002E556B" w:rsidRDefault="002E556B" w:rsidP="002E556B">
      <w:r w:rsidRPr="002E556B">
        <w:t xml:space="preserve">−  Образовательное. Организация </w:t>
      </w:r>
      <w:hyperlink r:id="rId7" w:tooltip="Образовательная деятельность" w:history="1">
        <w:r w:rsidRPr="002E556B">
          <w:t>познавательной деятельности</w:t>
        </w:r>
      </w:hyperlink>
      <w:r w:rsidRPr="002E556B">
        <w:t xml:space="preserve"> детей по ПДД;</w:t>
      </w:r>
    </w:p>
    <w:p w:rsidR="002E556B" w:rsidRPr="002E556B" w:rsidRDefault="002E556B" w:rsidP="002E556B">
      <w:r w:rsidRPr="002E556B">
        <w:t>−  Воспитательное. Создание условий для формирования у детей компетенций законопослушного участника дорожного движения;</w:t>
      </w:r>
    </w:p>
    <w:p w:rsidR="002E556B" w:rsidRPr="002E556B" w:rsidRDefault="002E556B" w:rsidP="002E556B">
      <w:r w:rsidRPr="002E556B">
        <w:t>−  Аналитическое. Анализ причин нарушений ПДД детьми и их участия в ДТП. Отслеживание результативности обучения детей основным навыкам безопасного поведения на дороге;</w:t>
      </w:r>
    </w:p>
    <w:p w:rsidR="002E556B" w:rsidRPr="002E556B" w:rsidRDefault="002E556B" w:rsidP="002E556B">
      <w:r w:rsidRPr="002E556B">
        <w:t>−  Методическое. Совершенствование содержания, форм и методов профилактической деятельности путем отбора, систематизации, апробации методического материала, внедрения современных технологий обучения, повышения профессионального мастерства педагогических работников;</w:t>
      </w:r>
    </w:p>
    <w:p w:rsidR="002E556B" w:rsidRPr="002E556B" w:rsidRDefault="002E556B" w:rsidP="002E556B">
      <w:r w:rsidRPr="002E556B">
        <w:t>−  Организационное. Создание развивающей среды, совершенствование учебно-материальной базы.</w:t>
      </w:r>
    </w:p>
    <w:p w:rsidR="002E556B" w:rsidRPr="002E556B" w:rsidRDefault="002E556B" w:rsidP="002E556B">
      <w:r w:rsidRPr="002E556B">
        <w:t xml:space="preserve">IV.  Содержание деятельности. </w:t>
      </w:r>
    </w:p>
    <w:p w:rsidR="002E556B" w:rsidRPr="002E556B" w:rsidRDefault="002E556B" w:rsidP="002E556B">
      <w:r w:rsidRPr="002E556B">
        <w:t xml:space="preserve">Воспитатели: </w:t>
      </w:r>
    </w:p>
    <w:p w:rsidR="002E556B" w:rsidRPr="002E556B" w:rsidRDefault="002E556B" w:rsidP="002E556B">
      <w:r w:rsidRPr="002E556B">
        <w:t>4.1. К началу нового учебного года составляют годовой план работы по профилактике ДДТТ, включающий в себя вес мероприятия по профилактике детского дорожно-транспортного травматизма.</w:t>
      </w:r>
    </w:p>
    <w:p w:rsidR="002E556B" w:rsidRPr="002E556B" w:rsidRDefault="002E556B" w:rsidP="002E556B">
      <w:r w:rsidRPr="002E556B">
        <w:t xml:space="preserve">4.2. Организуют обучение детей ПДД и безопасному поведению на дороге в рамках реализуемых </w:t>
      </w:r>
      <w:hyperlink r:id="rId8" w:tooltip="Образовательные программы" w:history="1">
        <w:r w:rsidRPr="002E556B">
          <w:t>образовательных программ</w:t>
        </w:r>
      </w:hyperlink>
      <w:r w:rsidRPr="002E556B">
        <w:t>.</w:t>
      </w:r>
    </w:p>
    <w:p w:rsidR="002E556B" w:rsidRPr="002E556B" w:rsidRDefault="002E556B" w:rsidP="002E556B">
      <w:r w:rsidRPr="002E556B">
        <w:t>4.3. Организуют познавательную деятельность детей по ПДД, используя разнообразные формы и целевую направленность (специальные развивающие и обучающие занятия по дорожной тематике, сюжетно-ролевые игры, прогулки, развлечения, викторины, конкурсы и т. д.). Сценарии мероприятий оформляют и размещают в методическом кабинете.</w:t>
      </w:r>
    </w:p>
    <w:p w:rsidR="002E556B" w:rsidRPr="002E556B" w:rsidRDefault="002E556B" w:rsidP="002E556B">
      <w:r w:rsidRPr="002E556B">
        <w:t>4.4. Вопросы ДДТТ рассматривают на педагогических совещаниях. Заслушиваются отчеты о работе ответственного за организацию профилактической работы, по выполнению плана на совещаниях при руководителе ДОУ.</w:t>
      </w:r>
    </w:p>
    <w:p w:rsidR="002E556B" w:rsidRPr="002E556B" w:rsidRDefault="002E556B" w:rsidP="002E556B">
      <w:r w:rsidRPr="002E556B">
        <w:t>4.4. Оформляют стенды по безопасности движения для детей и родителей</w:t>
      </w:r>
    </w:p>
    <w:p w:rsidR="002E556B" w:rsidRPr="002E556B" w:rsidRDefault="002E556B" w:rsidP="002E556B">
      <w:r w:rsidRPr="002E556B">
        <w:lastRenderedPageBreak/>
        <w:t xml:space="preserve">4.5. В целях реализации принципа наглядности обучения в каждой группе предусматривают необходимые игрушки и игровую атрибутику для моделирования дорожных ситуаций, настольные и печатные игры, </w:t>
      </w:r>
      <w:hyperlink r:id="rId9" w:tooltip="Детская литература" w:history="1">
        <w:r w:rsidRPr="002E556B">
          <w:t>детскую литературу</w:t>
        </w:r>
      </w:hyperlink>
      <w:r w:rsidRPr="002E556B">
        <w:t xml:space="preserve"> дорожной тематики.</w:t>
      </w:r>
    </w:p>
    <w:p w:rsidR="002E556B" w:rsidRPr="002E556B" w:rsidRDefault="002E556B" w:rsidP="002E556B">
      <w:r>
        <w:t>4.6.  Проводят диагностику</w:t>
      </w:r>
      <w:proofErr w:type="gramStart"/>
      <w:r>
        <w:t xml:space="preserve"> </w:t>
      </w:r>
      <w:r w:rsidRPr="002E556B">
        <w:t>,</w:t>
      </w:r>
      <w:proofErr w:type="gramEnd"/>
      <w:r w:rsidRPr="002E556B">
        <w:t xml:space="preserve"> которая выявит уровень знаний, умений, навыков по основным правилам безопасного поведения на дорогах, в соответствии с требованиями программы воспитания и обучения в детском саду.</w:t>
      </w:r>
    </w:p>
    <w:p w:rsidR="002E556B" w:rsidRPr="002E556B" w:rsidRDefault="002E556B" w:rsidP="002E556B">
      <w:r w:rsidRPr="002E556B">
        <w:t>V. Материально-техническая база</w:t>
      </w:r>
    </w:p>
    <w:p w:rsidR="002E556B" w:rsidRPr="002E556B" w:rsidRDefault="002E556B" w:rsidP="002E556B">
      <w:r w:rsidRPr="002E556B">
        <w:t>V. I. Перечень необходимого для обеспечения деятельности по профилактике детского дорожно-транспортного травматизма:</w:t>
      </w:r>
    </w:p>
    <w:p w:rsidR="002E556B" w:rsidRPr="002E556B" w:rsidRDefault="002E556B" w:rsidP="002E556B">
      <w:r w:rsidRPr="002E556B">
        <w:t>−  учебно-тренировочная площадка для отработки практических навыков безопасного поведения на дороге, включающая размеченный перекресток;</w:t>
      </w:r>
    </w:p>
    <w:p w:rsidR="002E556B" w:rsidRPr="002E556B" w:rsidRDefault="002E556B" w:rsidP="002E556B">
      <w:r w:rsidRPr="002E556B">
        <w:t>−  стенд «Схема безопасного маршрута»;</w:t>
      </w:r>
    </w:p>
    <w:p w:rsidR="002E556B" w:rsidRPr="002E556B" w:rsidRDefault="002E556B" w:rsidP="002E556B">
      <w:r w:rsidRPr="002E556B">
        <w:t>−  игрушечные автомобили разных видов, игровая атрибутика для проведения сюжетно-ролевых игр дорожной тематики, настольные и печатные игры, макеты светофоров, DVD-диски с мультфильмами и играми и т. д.</w:t>
      </w:r>
    </w:p>
    <w:p w:rsidR="002E556B" w:rsidRPr="002E556B" w:rsidRDefault="002E556B" w:rsidP="002E556B">
      <w:r w:rsidRPr="002E556B">
        <w:t>−  уголки безопасности со сменной информацией в каждой группе с информацией для родителей;</w:t>
      </w:r>
    </w:p>
    <w:p w:rsidR="002E556B" w:rsidRPr="002E556B" w:rsidRDefault="002E556B" w:rsidP="002E556B">
      <w:r w:rsidRPr="002E556B">
        <w:t>−  учебно-методическая и другая литература для проведения занятий по ПДД, плакаты по ПДД, комплект дорожных знаков.</w:t>
      </w:r>
    </w:p>
    <w:p w:rsidR="002E556B" w:rsidRPr="002E556B" w:rsidRDefault="002E556B" w:rsidP="002E556B">
      <w:r w:rsidRPr="002E556B">
        <w:t>VI.  Нормативная документация</w:t>
      </w:r>
    </w:p>
    <w:p w:rsidR="002E556B" w:rsidRPr="002E556B" w:rsidRDefault="002E556B" w:rsidP="002E556B">
      <w:r w:rsidRPr="002E556B">
        <w:t>6.1. Приказы, распоряжения, письма вышестоящих организаций, касающиеся вопросов профилактики детского дорожно-транспортного травматизма;</w:t>
      </w:r>
    </w:p>
    <w:p w:rsidR="002E556B" w:rsidRPr="002E556B" w:rsidRDefault="002E556B" w:rsidP="002E556B">
      <w:r w:rsidRPr="002E556B">
        <w:t>6.2. Приказ заведующего ДОУ об утверждении плана работы по профилактике детского дорожно-транспортного травматизма на год и назначении ответственного за работу по профилактике ДДТТ;</w:t>
      </w:r>
    </w:p>
    <w:p w:rsidR="002E556B" w:rsidRPr="002E556B" w:rsidRDefault="002E556B" w:rsidP="002E556B">
      <w:r w:rsidRPr="002E556B">
        <w:t xml:space="preserve">6.3. Годовой </w:t>
      </w:r>
      <w:hyperlink r:id="rId10" w:tooltip="Планы мероприятий" w:history="1">
        <w:r w:rsidRPr="002E556B">
          <w:t>план мероприятий</w:t>
        </w:r>
      </w:hyperlink>
      <w:r w:rsidRPr="002E556B">
        <w:t xml:space="preserve"> по профилактике детского дорожно-транспортного травматизма;</w:t>
      </w:r>
    </w:p>
    <w:p w:rsidR="002E556B" w:rsidRPr="002E556B" w:rsidRDefault="002E556B" w:rsidP="002E556B">
      <w:r w:rsidRPr="002E556B">
        <w:t>6.4. Программа обучения по ПДД в каждой группе.</w:t>
      </w:r>
    </w:p>
    <w:p w:rsidR="002E556B" w:rsidRPr="002E556B" w:rsidRDefault="002E556B" w:rsidP="002E556B">
      <w:r>
        <w:t xml:space="preserve"> </w:t>
      </w:r>
    </w:p>
    <w:p w:rsidR="006D21B8" w:rsidRDefault="006D21B8"/>
    <w:sectPr w:rsidR="006D21B8" w:rsidSect="006D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2E556B"/>
    <w:rsid w:val="00135D56"/>
    <w:rsid w:val="002E556B"/>
    <w:rsid w:val="005A457C"/>
    <w:rsid w:val="006D21B8"/>
    <w:rsid w:val="0090115E"/>
    <w:rsid w:val="00BB3FC9"/>
    <w:rsid w:val="00C4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44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1267">
                  <w:marLeft w:val="113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165">
                      <w:marLeft w:val="204"/>
                      <w:marRight w:val="91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0360">
                          <w:marLeft w:val="0"/>
                          <w:marRight w:val="0"/>
                          <w:marTop w:val="0"/>
                          <w:marBottom w:val="5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8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8452">
                                  <w:marLeft w:val="0"/>
                                  <w:marRight w:val="36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04118">
                                      <w:marLeft w:val="23"/>
                                      <w:marRight w:val="11"/>
                                      <w:marTop w:val="11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9878">
                                              <w:marLeft w:val="11"/>
                                              <w:marRight w:val="0"/>
                                              <w:marTop w:val="22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2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0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8271680">
                                                  <w:marLeft w:val="113"/>
                                                  <w:marRight w:val="0"/>
                                                  <w:marTop w:val="113"/>
                                                  <w:marBottom w:val="1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796446">
                                          <w:marLeft w:val="0"/>
                                          <w:marRight w:val="0"/>
                                          <w:marTop w:val="340"/>
                                          <w:marBottom w:val="96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731748">
                                              <w:marLeft w:val="0"/>
                                              <w:marRight w:val="0"/>
                                              <w:marTop w:val="11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084742">
                                          <w:marLeft w:val="113"/>
                                          <w:marRight w:val="113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305806">
                                          <w:marLeft w:val="113"/>
                                          <w:marRight w:val="113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20842">
                                          <w:marLeft w:val="113"/>
                                          <w:marRight w:val="113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510571">
                                          <w:marLeft w:val="113"/>
                                          <w:marRight w:val="113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609543">
                                          <w:marLeft w:val="113"/>
                                          <w:marRight w:val="113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143744">
                                          <w:marLeft w:val="113"/>
                                          <w:marRight w:val="113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1077">
                                          <w:marLeft w:val="113"/>
                                          <w:marRight w:val="113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9898">
                                          <w:marLeft w:val="113"/>
                                          <w:marRight w:val="113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481731">
                                          <w:marLeft w:val="113"/>
                                          <w:marRight w:val="113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2517">
                                          <w:marLeft w:val="113"/>
                                          <w:marRight w:val="113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111071">
                                          <w:marLeft w:val="113"/>
                                          <w:marRight w:val="113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598321">
                                          <w:marLeft w:val="113"/>
                                          <w:marRight w:val="113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172124">
                                          <w:marLeft w:val="0"/>
                                          <w:marRight w:val="0"/>
                                          <w:marTop w:val="11"/>
                                          <w:marBottom w:val="0"/>
                                          <w:divBdr>
                                            <w:top w:val="single" w:sz="4" w:space="1" w:color="CCCCCC"/>
                                            <w:left w:val="single" w:sz="4" w:space="1" w:color="CCCCCC"/>
                                            <w:bottom w:val="single" w:sz="4" w:space="1" w:color="CCCCCC"/>
                                            <w:right w:val="single" w:sz="4" w:space="1" w:color="CCCCCC"/>
                                          </w:divBdr>
                                          <w:divsChild>
                                            <w:div w:id="180211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7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46208">
                                                          <w:marLeft w:val="113"/>
                                                          <w:marRight w:val="113"/>
                                                          <w:marTop w:val="113"/>
                                                          <w:marBottom w:val="11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646458">
                                                          <w:marLeft w:val="113"/>
                                                          <w:marRight w:val="113"/>
                                                          <w:marTop w:val="113"/>
                                                          <w:marBottom w:val="11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189041">
                                                          <w:marLeft w:val="113"/>
                                                          <w:marRight w:val="113"/>
                                                          <w:marTop w:val="113"/>
                                                          <w:marBottom w:val="11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391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8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754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282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22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87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7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51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8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82063">
                                  <w:marLeft w:val="0"/>
                                  <w:marRight w:val="0"/>
                                  <w:marTop w:val="11"/>
                                  <w:marBottom w:val="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10219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363072">
                                  <w:marLeft w:val="0"/>
                                  <w:marRight w:val="0"/>
                                  <w:marTop w:val="11"/>
                                  <w:marBottom w:val="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97190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9801">
                                          <w:marLeft w:val="0"/>
                                          <w:marRight w:val="0"/>
                                          <w:marTop w:val="0"/>
                                          <w:marBottom w:val="1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464147">
                                          <w:marLeft w:val="0"/>
                                          <w:marRight w:val="0"/>
                                          <w:marTop w:val="0"/>
                                          <w:marBottom w:val="1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146022">
                                          <w:marLeft w:val="0"/>
                                          <w:marRight w:val="0"/>
                                          <w:marTop w:val="0"/>
                                          <w:marBottom w:val="1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94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261756">
                                          <w:marLeft w:val="0"/>
                                          <w:marRight w:val="0"/>
                                          <w:marTop w:val="0"/>
                                          <w:marBottom w:val="1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2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315168">
                                          <w:marLeft w:val="0"/>
                                          <w:marRight w:val="0"/>
                                          <w:marTop w:val="0"/>
                                          <w:marBottom w:val="1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928792">
                                  <w:marLeft w:val="0"/>
                                  <w:marRight w:val="0"/>
                                  <w:marTop w:val="11"/>
                                  <w:marBottom w:val="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162407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1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ie_program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brazovatelmznaya_deyatelmznostm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ezopasnostmz_zhiznedeyatelmzn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gibdd/" TargetMode="External"/><Relationship Id="rId10" Type="http://schemas.openxmlformats.org/officeDocument/2006/relationships/hyperlink" Target="https://pandia.ru/text/category/plani_meropriyatij/" TargetMode="External"/><Relationship Id="rId4" Type="http://schemas.openxmlformats.org/officeDocument/2006/relationships/hyperlink" Target="https://pandia.ru/text/category/pravovie_akti/" TargetMode="External"/><Relationship Id="rId9" Type="http://schemas.openxmlformats.org/officeDocument/2006/relationships/hyperlink" Target="https://pandia.ru/text/category/detsk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№153</dc:creator>
  <cp:lastModifiedBy>МДОУ №153</cp:lastModifiedBy>
  <cp:revision>3</cp:revision>
  <dcterms:created xsi:type="dcterms:W3CDTF">2019-01-15T10:14:00Z</dcterms:created>
  <dcterms:modified xsi:type="dcterms:W3CDTF">2019-01-16T08:44:00Z</dcterms:modified>
</cp:coreProperties>
</file>